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6139" w:rsidRPr="00DD6139" w:rsidRDefault="00DD6139">
      <w:pPr>
        <w:pStyle w:val="ConsPlusTitlePage"/>
        <w:rPr>
          <w:rFonts w:ascii="Times New Roman" w:hAnsi="Times New Roman" w:cs="Times New Roman"/>
          <w:sz w:val="24"/>
          <w:szCs w:val="24"/>
        </w:rPr>
      </w:pPr>
      <w:r w:rsidRPr="00DD6139">
        <w:rPr>
          <w:rFonts w:ascii="Times New Roman" w:hAnsi="Times New Roman" w:cs="Times New Roman"/>
          <w:sz w:val="24"/>
          <w:szCs w:val="24"/>
        </w:rPr>
        <w:t xml:space="preserve">Документ предоставлен </w:t>
      </w:r>
      <w:hyperlink r:id="rId5" w:history="1">
        <w:r w:rsidRPr="00DD6139">
          <w:rPr>
            <w:rFonts w:ascii="Times New Roman" w:hAnsi="Times New Roman" w:cs="Times New Roman"/>
            <w:color w:val="0000FF"/>
            <w:sz w:val="24"/>
            <w:szCs w:val="24"/>
          </w:rPr>
          <w:t>КонсультантПлюс</w:t>
        </w:r>
      </w:hyperlink>
      <w:r w:rsidRPr="00DD6139">
        <w:rPr>
          <w:rFonts w:ascii="Times New Roman" w:hAnsi="Times New Roman" w:cs="Times New Roman"/>
          <w:sz w:val="24"/>
          <w:szCs w:val="24"/>
        </w:rPr>
        <w:br/>
      </w:r>
    </w:p>
    <w:p w:rsidR="00DD6139" w:rsidRPr="00DD6139" w:rsidRDefault="00DD6139">
      <w:pPr>
        <w:pStyle w:val="ConsPlusNormal"/>
        <w:ind w:firstLine="540"/>
        <w:jc w:val="both"/>
        <w:outlineLvl w:val="0"/>
        <w:rPr>
          <w:rFonts w:ascii="Times New Roman" w:hAnsi="Times New Roman" w:cs="Times New Roman"/>
          <w:sz w:val="24"/>
          <w:szCs w:val="24"/>
        </w:rPr>
      </w:pPr>
    </w:p>
    <w:p w:rsidR="00DD6139" w:rsidRPr="00DD6139" w:rsidRDefault="00DD6139">
      <w:pPr>
        <w:pStyle w:val="ConsPlusTitle"/>
        <w:jc w:val="center"/>
        <w:rPr>
          <w:rFonts w:ascii="Times New Roman" w:hAnsi="Times New Roman" w:cs="Times New Roman"/>
          <w:sz w:val="24"/>
          <w:szCs w:val="24"/>
        </w:rPr>
      </w:pPr>
      <w:r w:rsidRPr="00DD6139">
        <w:rPr>
          <w:rFonts w:ascii="Times New Roman" w:hAnsi="Times New Roman" w:cs="Times New Roman"/>
          <w:sz w:val="24"/>
          <w:szCs w:val="24"/>
        </w:rPr>
        <w:t>ОРГАНЫ МЕСТНОГО САМОУПРАВЛЕНИЯ КАК СУБЪЕКТЫ</w:t>
      </w:r>
    </w:p>
    <w:p w:rsidR="00DD6139" w:rsidRPr="00DD6139" w:rsidRDefault="00DD6139">
      <w:pPr>
        <w:pStyle w:val="ConsPlusTitle"/>
        <w:jc w:val="center"/>
        <w:rPr>
          <w:rFonts w:ascii="Times New Roman" w:hAnsi="Times New Roman" w:cs="Times New Roman"/>
          <w:sz w:val="24"/>
          <w:szCs w:val="24"/>
        </w:rPr>
      </w:pPr>
      <w:r w:rsidRPr="00DD6139">
        <w:rPr>
          <w:rFonts w:ascii="Times New Roman" w:hAnsi="Times New Roman" w:cs="Times New Roman"/>
          <w:sz w:val="24"/>
          <w:szCs w:val="24"/>
        </w:rPr>
        <w:t>ПРОТИВОДЕЙСТВИЯ ТЕРРОРИЗМУ: ЛЕГИТИМАЦИЯ И ОСОБЕННОСТИ</w:t>
      </w:r>
    </w:p>
    <w:p w:rsidR="00DD6139" w:rsidRPr="00DD6139" w:rsidRDefault="00DD6139">
      <w:pPr>
        <w:pStyle w:val="ConsPlusTitle"/>
        <w:jc w:val="center"/>
        <w:rPr>
          <w:rFonts w:ascii="Times New Roman" w:hAnsi="Times New Roman" w:cs="Times New Roman"/>
          <w:sz w:val="24"/>
          <w:szCs w:val="24"/>
        </w:rPr>
      </w:pPr>
      <w:r w:rsidRPr="00DD6139">
        <w:rPr>
          <w:rFonts w:ascii="Times New Roman" w:hAnsi="Times New Roman" w:cs="Times New Roman"/>
          <w:sz w:val="24"/>
          <w:szCs w:val="24"/>
        </w:rPr>
        <w:t>ОРГАНИЗАЦИИ ДЕЯТЕЛЬНОСТИ</w:t>
      </w:r>
    </w:p>
    <w:p w:rsidR="00DD6139" w:rsidRPr="00DD6139" w:rsidRDefault="00DD6139">
      <w:pPr>
        <w:pStyle w:val="ConsPlusTitle"/>
        <w:jc w:val="center"/>
        <w:rPr>
          <w:rFonts w:ascii="Times New Roman" w:hAnsi="Times New Roman" w:cs="Times New Roman"/>
          <w:sz w:val="24"/>
          <w:szCs w:val="24"/>
        </w:rPr>
      </w:pPr>
    </w:p>
    <w:p w:rsidR="00DD6139" w:rsidRPr="00DD6139" w:rsidRDefault="00DD6139">
      <w:pPr>
        <w:pStyle w:val="ConsPlusTitle"/>
        <w:jc w:val="center"/>
        <w:rPr>
          <w:rFonts w:ascii="Times New Roman" w:hAnsi="Times New Roman" w:cs="Times New Roman"/>
          <w:sz w:val="24"/>
          <w:szCs w:val="24"/>
        </w:rPr>
      </w:pPr>
      <w:r w:rsidRPr="00DD6139">
        <w:rPr>
          <w:rFonts w:ascii="Times New Roman" w:hAnsi="Times New Roman" w:cs="Times New Roman"/>
          <w:sz w:val="24"/>
          <w:szCs w:val="24"/>
        </w:rPr>
        <w:t>Т.З. МИСРОКОВ</w:t>
      </w:r>
    </w:p>
    <w:p w:rsidR="00DD6139" w:rsidRPr="00DD6139" w:rsidRDefault="00DD6139">
      <w:pPr>
        <w:pStyle w:val="ConsPlusNormal"/>
        <w:ind w:firstLine="540"/>
        <w:jc w:val="both"/>
        <w:rPr>
          <w:rFonts w:ascii="Times New Roman" w:hAnsi="Times New Roman" w:cs="Times New Roman"/>
          <w:sz w:val="24"/>
          <w:szCs w:val="24"/>
        </w:rPr>
      </w:pPr>
    </w:p>
    <w:p w:rsidR="00DD6139" w:rsidRPr="00DD6139" w:rsidRDefault="00DD6139">
      <w:pPr>
        <w:pStyle w:val="ConsPlusNormal"/>
        <w:ind w:firstLine="540"/>
        <w:jc w:val="both"/>
        <w:rPr>
          <w:rFonts w:ascii="Times New Roman" w:hAnsi="Times New Roman" w:cs="Times New Roman"/>
          <w:sz w:val="24"/>
          <w:szCs w:val="24"/>
        </w:rPr>
      </w:pPr>
      <w:proofErr w:type="spellStart"/>
      <w:r w:rsidRPr="00DD6139">
        <w:rPr>
          <w:rFonts w:ascii="Times New Roman" w:hAnsi="Times New Roman" w:cs="Times New Roman"/>
          <w:sz w:val="24"/>
          <w:szCs w:val="24"/>
        </w:rPr>
        <w:t>Мисроков</w:t>
      </w:r>
      <w:proofErr w:type="spellEnd"/>
      <w:r w:rsidRPr="00DD6139">
        <w:rPr>
          <w:rFonts w:ascii="Times New Roman" w:hAnsi="Times New Roman" w:cs="Times New Roman"/>
          <w:sz w:val="24"/>
          <w:szCs w:val="24"/>
        </w:rPr>
        <w:t xml:space="preserve"> Тенгиз </w:t>
      </w:r>
      <w:proofErr w:type="spellStart"/>
      <w:r w:rsidRPr="00DD6139">
        <w:rPr>
          <w:rFonts w:ascii="Times New Roman" w:hAnsi="Times New Roman" w:cs="Times New Roman"/>
          <w:sz w:val="24"/>
          <w:szCs w:val="24"/>
        </w:rPr>
        <w:t>Замирович</w:t>
      </w:r>
      <w:proofErr w:type="spellEnd"/>
      <w:r w:rsidRPr="00DD6139">
        <w:rPr>
          <w:rFonts w:ascii="Times New Roman" w:hAnsi="Times New Roman" w:cs="Times New Roman"/>
          <w:sz w:val="24"/>
          <w:szCs w:val="24"/>
        </w:rPr>
        <w:t>, преподаватель кафедры государственных и гражданско-правовых дисциплин Северо-Кавказского института повышения квалификации (филиала) Краснодарского университета Министерства внутренних дел Российской Федерации, кандидат юридических наук.</w:t>
      </w:r>
    </w:p>
    <w:p w:rsidR="00DD6139" w:rsidRPr="00DD6139" w:rsidRDefault="00DD6139">
      <w:pPr>
        <w:pStyle w:val="ConsPlusNormal"/>
        <w:ind w:firstLine="540"/>
        <w:jc w:val="both"/>
        <w:rPr>
          <w:rFonts w:ascii="Times New Roman" w:hAnsi="Times New Roman" w:cs="Times New Roman"/>
          <w:sz w:val="24"/>
          <w:szCs w:val="24"/>
        </w:rPr>
      </w:pPr>
    </w:p>
    <w:p w:rsidR="00DD6139" w:rsidRPr="00DD6139" w:rsidRDefault="00DD6139">
      <w:pPr>
        <w:pStyle w:val="ConsPlusNormal"/>
        <w:ind w:firstLine="540"/>
        <w:jc w:val="both"/>
        <w:rPr>
          <w:rFonts w:ascii="Times New Roman" w:hAnsi="Times New Roman" w:cs="Times New Roman"/>
          <w:sz w:val="24"/>
          <w:szCs w:val="24"/>
        </w:rPr>
      </w:pPr>
      <w:r w:rsidRPr="00DD6139">
        <w:rPr>
          <w:rFonts w:ascii="Times New Roman" w:hAnsi="Times New Roman" w:cs="Times New Roman"/>
          <w:sz w:val="24"/>
          <w:szCs w:val="24"/>
        </w:rPr>
        <w:t>В статье анализируются сущность и правовые начала осуществления муниципальной (публичной) властью полномочий в сфере противодействия террористическим угрозам, взаимосвязь воздействия на терроризм с территориальной организацией местного самоуправления, права и обязанности муниципальных органов как участников правоотношений в этой области.</w:t>
      </w:r>
    </w:p>
    <w:p w:rsidR="00DD6139" w:rsidRPr="00DD6139" w:rsidRDefault="00DD6139">
      <w:pPr>
        <w:pStyle w:val="ConsPlusNormal"/>
        <w:ind w:firstLine="540"/>
        <w:jc w:val="both"/>
        <w:rPr>
          <w:rFonts w:ascii="Times New Roman" w:hAnsi="Times New Roman" w:cs="Times New Roman"/>
          <w:sz w:val="24"/>
          <w:szCs w:val="24"/>
        </w:rPr>
      </w:pPr>
    </w:p>
    <w:p w:rsidR="00DD6139" w:rsidRPr="00DD6139" w:rsidRDefault="00DD6139">
      <w:pPr>
        <w:pStyle w:val="ConsPlusNormal"/>
        <w:ind w:firstLine="540"/>
        <w:jc w:val="both"/>
        <w:rPr>
          <w:rFonts w:ascii="Times New Roman" w:hAnsi="Times New Roman" w:cs="Times New Roman"/>
          <w:sz w:val="24"/>
          <w:szCs w:val="24"/>
        </w:rPr>
      </w:pPr>
      <w:r w:rsidRPr="00DD6139">
        <w:rPr>
          <w:rFonts w:ascii="Times New Roman" w:hAnsi="Times New Roman" w:cs="Times New Roman"/>
          <w:sz w:val="24"/>
          <w:szCs w:val="24"/>
        </w:rPr>
        <w:t>Ключевые слова: распределение властных полномочий, конституционный статус, безопасность, общегосударственная задача, муниципальная демократия.</w:t>
      </w:r>
    </w:p>
    <w:p w:rsidR="00DD6139" w:rsidRPr="00DD6139" w:rsidRDefault="00DD6139">
      <w:pPr>
        <w:pStyle w:val="ConsPlusNormal"/>
        <w:ind w:firstLine="540"/>
        <w:jc w:val="both"/>
        <w:rPr>
          <w:rFonts w:ascii="Times New Roman" w:hAnsi="Times New Roman" w:cs="Times New Roman"/>
          <w:sz w:val="24"/>
          <w:szCs w:val="24"/>
        </w:rPr>
      </w:pPr>
    </w:p>
    <w:p w:rsidR="00DD6139" w:rsidRPr="00DD6139" w:rsidRDefault="00DD6139">
      <w:pPr>
        <w:pStyle w:val="ConsPlusNormal"/>
        <w:ind w:firstLine="540"/>
        <w:jc w:val="both"/>
        <w:rPr>
          <w:rFonts w:ascii="Times New Roman" w:hAnsi="Times New Roman" w:cs="Times New Roman"/>
          <w:sz w:val="24"/>
          <w:szCs w:val="24"/>
        </w:rPr>
      </w:pPr>
      <w:r w:rsidRPr="00DD6139">
        <w:rPr>
          <w:rFonts w:ascii="Times New Roman" w:hAnsi="Times New Roman" w:cs="Times New Roman"/>
          <w:sz w:val="24"/>
          <w:szCs w:val="24"/>
        </w:rPr>
        <w:t>Разграничение предметов ведения и полномочий между органами государственной власти Российской Федерации, органами власти субъектов в ее составе, а также муниципальными органами в сфере противодействия терроризму и экстремизму является вопросом о нормативном обеспечении единства и различий при распределении и перераспределении государственно-властных полномочий между органами различных территориальных уровней. За органами местного самоуправления должны закрепляться определенные по своему объему и содержанию полномочия, соответствующие и релевантные их конституционному статусу. Местное самоуправление - как публичная (муниципальная) власть - уполномочено осуществлять отведенные ему как институту российской государственности публично-правовые функции в решении общегосударственных задач, в том числе в противодействии терроризму.</w:t>
      </w:r>
    </w:p>
    <w:p w:rsidR="00DD6139" w:rsidRPr="00DD6139" w:rsidRDefault="00DD6139">
      <w:pPr>
        <w:pStyle w:val="ConsPlusNormal"/>
        <w:spacing w:before="220"/>
        <w:ind w:firstLine="540"/>
        <w:jc w:val="both"/>
        <w:rPr>
          <w:rFonts w:ascii="Times New Roman" w:hAnsi="Times New Roman" w:cs="Times New Roman"/>
          <w:sz w:val="24"/>
          <w:szCs w:val="24"/>
        </w:rPr>
      </w:pPr>
      <w:r w:rsidRPr="00DD6139">
        <w:rPr>
          <w:rFonts w:ascii="Times New Roman" w:hAnsi="Times New Roman" w:cs="Times New Roman"/>
          <w:sz w:val="24"/>
          <w:szCs w:val="24"/>
        </w:rPr>
        <w:t xml:space="preserve">Проявлением этой сущности местного самоуправления является Федеральный </w:t>
      </w:r>
      <w:hyperlink r:id="rId6" w:history="1">
        <w:r w:rsidRPr="00DD6139">
          <w:rPr>
            <w:rFonts w:ascii="Times New Roman" w:hAnsi="Times New Roman" w:cs="Times New Roman"/>
            <w:color w:val="0000FF"/>
            <w:sz w:val="24"/>
            <w:szCs w:val="24"/>
          </w:rPr>
          <w:t>закон</w:t>
        </w:r>
      </w:hyperlink>
      <w:r w:rsidRPr="00DD6139">
        <w:rPr>
          <w:rFonts w:ascii="Times New Roman" w:hAnsi="Times New Roman" w:cs="Times New Roman"/>
          <w:sz w:val="24"/>
          <w:szCs w:val="24"/>
        </w:rPr>
        <w:t xml:space="preserve"> от 6 июля 2016 г. N 374-ФЗ, которым в действующее законодательство введена </w:t>
      </w:r>
      <w:hyperlink r:id="rId7" w:history="1">
        <w:r w:rsidRPr="00DD6139">
          <w:rPr>
            <w:rFonts w:ascii="Times New Roman" w:hAnsi="Times New Roman" w:cs="Times New Roman"/>
            <w:color w:val="0000FF"/>
            <w:sz w:val="24"/>
            <w:szCs w:val="24"/>
          </w:rPr>
          <w:t>статья</w:t>
        </w:r>
      </w:hyperlink>
      <w:r w:rsidRPr="00DD6139">
        <w:rPr>
          <w:rFonts w:ascii="Times New Roman" w:hAnsi="Times New Roman" w:cs="Times New Roman"/>
          <w:sz w:val="24"/>
          <w:szCs w:val="24"/>
        </w:rPr>
        <w:t xml:space="preserve"> о полномочиях органов местного самоуправления в области противодействия терроризму. Тем самым, на наш взгляд, заложены правовые начала участия муниципальной власти в предупреждении терроризма, а за разрабатываемыми ими и реализуемыми программами, мероприятиями и другими действиями признается правовой характер.</w:t>
      </w:r>
    </w:p>
    <w:p w:rsidR="00DD6139" w:rsidRPr="00DD6139" w:rsidRDefault="00DD6139">
      <w:pPr>
        <w:pStyle w:val="ConsPlusNormal"/>
        <w:spacing w:before="220"/>
        <w:ind w:firstLine="540"/>
        <w:jc w:val="both"/>
        <w:rPr>
          <w:rFonts w:ascii="Times New Roman" w:hAnsi="Times New Roman" w:cs="Times New Roman"/>
          <w:sz w:val="24"/>
          <w:szCs w:val="24"/>
        </w:rPr>
      </w:pPr>
      <w:r w:rsidRPr="00DD6139">
        <w:rPr>
          <w:rFonts w:ascii="Times New Roman" w:hAnsi="Times New Roman" w:cs="Times New Roman"/>
          <w:sz w:val="24"/>
          <w:szCs w:val="24"/>
        </w:rPr>
        <w:t xml:space="preserve">В этом контексте критерием правового начала служит не только формализация в </w:t>
      </w:r>
      <w:hyperlink r:id="rId8" w:history="1">
        <w:r w:rsidRPr="00DD6139">
          <w:rPr>
            <w:rFonts w:ascii="Times New Roman" w:hAnsi="Times New Roman" w:cs="Times New Roman"/>
            <w:color w:val="0000FF"/>
            <w:sz w:val="24"/>
            <w:szCs w:val="24"/>
          </w:rPr>
          <w:t>ст. 5.2</w:t>
        </w:r>
      </w:hyperlink>
      <w:r w:rsidRPr="00DD6139">
        <w:rPr>
          <w:rFonts w:ascii="Times New Roman" w:hAnsi="Times New Roman" w:cs="Times New Roman"/>
          <w:sz w:val="24"/>
          <w:szCs w:val="24"/>
        </w:rPr>
        <w:t xml:space="preserve"> этого Закона конкретных полномочий органов местного самоуправления, но и лежащие в их основе интересы общего блага, связанные с безопасностью государства, муниципальной демократии.</w:t>
      </w:r>
    </w:p>
    <w:p w:rsidR="00DD6139" w:rsidRPr="00DD6139" w:rsidRDefault="00DD6139">
      <w:pPr>
        <w:pStyle w:val="ConsPlusNormal"/>
        <w:spacing w:before="220"/>
        <w:ind w:firstLine="540"/>
        <w:jc w:val="both"/>
        <w:rPr>
          <w:rFonts w:ascii="Times New Roman" w:hAnsi="Times New Roman" w:cs="Times New Roman"/>
          <w:sz w:val="24"/>
          <w:szCs w:val="24"/>
        </w:rPr>
      </w:pPr>
      <w:r w:rsidRPr="00DD6139">
        <w:rPr>
          <w:rFonts w:ascii="Times New Roman" w:hAnsi="Times New Roman" w:cs="Times New Roman"/>
          <w:sz w:val="24"/>
          <w:szCs w:val="24"/>
        </w:rPr>
        <w:t xml:space="preserve">В литературе по </w:t>
      </w:r>
      <w:proofErr w:type="spellStart"/>
      <w:r w:rsidRPr="00DD6139">
        <w:rPr>
          <w:rFonts w:ascii="Times New Roman" w:hAnsi="Times New Roman" w:cs="Times New Roman"/>
          <w:sz w:val="24"/>
          <w:szCs w:val="24"/>
        </w:rPr>
        <w:t>муниципально</w:t>
      </w:r>
      <w:proofErr w:type="spellEnd"/>
      <w:r w:rsidRPr="00DD6139">
        <w:rPr>
          <w:rFonts w:ascii="Times New Roman" w:hAnsi="Times New Roman" w:cs="Times New Roman"/>
          <w:sz w:val="24"/>
          <w:szCs w:val="24"/>
        </w:rPr>
        <w:t xml:space="preserve">-правовой проблематике обращается внимание на вопрос конституционной безопасности. В связи с этим представляются плодотворными предложения по юридической реализации прав и свобод человека и гражданина на основе территориального принципа. </w:t>
      </w:r>
      <w:proofErr w:type="gramStart"/>
      <w:r w:rsidRPr="00DD6139">
        <w:rPr>
          <w:rFonts w:ascii="Times New Roman" w:hAnsi="Times New Roman" w:cs="Times New Roman"/>
          <w:sz w:val="24"/>
          <w:szCs w:val="24"/>
        </w:rPr>
        <w:t xml:space="preserve">По мнению Н.С. Бондаря, территориальная организация населения не ограничивается (тем более в социальном государстве) чисто политическими функциями &lt;1&gt;. В условиях самоуправленческих форм организации населения в рамках </w:t>
      </w:r>
      <w:r w:rsidRPr="00DD6139">
        <w:rPr>
          <w:rFonts w:ascii="Times New Roman" w:hAnsi="Times New Roman" w:cs="Times New Roman"/>
          <w:sz w:val="24"/>
          <w:szCs w:val="24"/>
        </w:rPr>
        <w:lastRenderedPageBreak/>
        <w:t>соответствующих муниципальных образований осуществляется фактическое участие местного самоуправления в противодействии террористическим угрозам и конкретизируется система отношений, характеризующих реализацию его полномочий в решении этой общегосударственной задачи.</w:t>
      </w:r>
      <w:proofErr w:type="gramEnd"/>
      <w:r w:rsidRPr="00DD6139">
        <w:rPr>
          <w:rFonts w:ascii="Times New Roman" w:hAnsi="Times New Roman" w:cs="Times New Roman"/>
          <w:sz w:val="24"/>
          <w:szCs w:val="24"/>
        </w:rPr>
        <w:t xml:space="preserve"> На наш взгляд, при всей важности федеративной природы противодействия террористическим угрозам следует учитывать, что воздействие на них прямо или косвенно связано со всей системой территориальной организации местного самоуправления как одного из уровней публичной власти.</w:t>
      </w:r>
    </w:p>
    <w:p w:rsidR="00DD6139" w:rsidRPr="00DD6139" w:rsidRDefault="00DD6139">
      <w:pPr>
        <w:pStyle w:val="ConsPlusNormal"/>
        <w:spacing w:before="220"/>
        <w:ind w:firstLine="540"/>
        <w:jc w:val="both"/>
        <w:rPr>
          <w:rFonts w:ascii="Times New Roman" w:hAnsi="Times New Roman" w:cs="Times New Roman"/>
          <w:sz w:val="24"/>
          <w:szCs w:val="24"/>
        </w:rPr>
      </w:pPr>
      <w:r w:rsidRPr="00DD6139">
        <w:rPr>
          <w:rFonts w:ascii="Times New Roman" w:hAnsi="Times New Roman" w:cs="Times New Roman"/>
          <w:sz w:val="24"/>
          <w:szCs w:val="24"/>
        </w:rPr>
        <w:t xml:space="preserve">&lt;1&gt; Бондарь Н.С. Местное самоуправление и конституционное правосудие. </w:t>
      </w:r>
      <w:proofErr w:type="spellStart"/>
      <w:r w:rsidRPr="00DD6139">
        <w:rPr>
          <w:rFonts w:ascii="Times New Roman" w:hAnsi="Times New Roman" w:cs="Times New Roman"/>
          <w:sz w:val="24"/>
          <w:szCs w:val="24"/>
        </w:rPr>
        <w:t>Конституционализация</w:t>
      </w:r>
      <w:proofErr w:type="spellEnd"/>
      <w:r w:rsidRPr="00DD6139">
        <w:rPr>
          <w:rFonts w:ascii="Times New Roman" w:hAnsi="Times New Roman" w:cs="Times New Roman"/>
          <w:sz w:val="24"/>
          <w:szCs w:val="24"/>
        </w:rPr>
        <w:t xml:space="preserve"> муниципальной демократии в России. М., 2003. С. 426, 437.</w:t>
      </w:r>
    </w:p>
    <w:p w:rsidR="00DD6139" w:rsidRPr="00DD6139" w:rsidRDefault="00DD6139">
      <w:pPr>
        <w:pStyle w:val="ConsPlusNormal"/>
        <w:ind w:firstLine="540"/>
        <w:jc w:val="both"/>
        <w:rPr>
          <w:rFonts w:ascii="Times New Roman" w:hAnsi="Times New Roman" w:cs="Times New Roman"/>
          <w:sz w:val="24"/>
          <w:szCs w:val="24"/>
        </w:rPr>
      </w:pPr>
    </w:p>
    <w:p w:rsidR="00DD6139" w:rsidRPr="00DD6139" w:rsidRDefault="00DD6139">
      <w:pPr>
        <w:pStyle w:val="ConsPlusNormal"/>
        <w:ind w:firstLine="540"/>
        <w:jc w:val="both"/>
        <w:rPr>
          <w:rFonts w:ascii="Times New Roman" w:hAnsi="Times New Roman" w:cs="Times New Roman"/>
          <w:sz w:val="24"/>
          <w:szCs w:val="24"/>
        </w:rPr>
      </w:pPr>
      <w:r w:rsidRPr="00DD6139">
        <w:rPr>
          <w:rFonts w:ascii="Times New Roman" w:hAnsi="Times New Roman" w:cs="Times New Roman"/>
          <w:sz w:val="24"/>
          <w:szCs w:val="24"/>
        </w:rPr>
        <w:t xml:space="preserve">Как известно, законодательство Российской Федерации непосредственно не определяет противодействие терроризму и экстремизму в качестве сферы ответственности какого-либо одного уровня публичной власти. Проблема, как представляется, заключается в том, что правовая основа противодействия терроризму, определенная в </w:t>
      </w:r>
      <w:hyperlink r:id="rId9" w:history="1">
        <w:r w:rsidRPr="00DD6139">
          <w:rPr>
            <w:rFonts w:ascii="Times New Roman" w:hAnsi="Times New Roman" w:cs="Times New Roman"/>
            <w:color w:val="0000FF"/>
            <w:sz w:val="24"/>
            <w:szCs w:val="24"/>
          </w:rPr>
          <w:t>ст. 1</w:t>
        </w:r>
      </w:hyperlink>
      <w:r w:rsidRPr="00DD6139">
        <w:rPr>
          <w:rFonts w:ascii="Times New Roman" w:hAnsi="Times New Roman" w:cs="Times New Roman"/>
          <w:sz w:val="24"/>
          <w:szCs w:val="24"/>
        </w:rPr>
        <w:t xml:space="preserve"> Федерального закона от 6 марта 2006 г. N 35-ФЗ, иерархична. Вследствие этого возникает вопрос о создании системы оценок и пределов толкования основных принципов противодействия террористическим угрозам со стороны разных субъектов принятия решений о противодействии им.</w:t>
      </w:r>
    </w:p>
    <w:p w:rsidR="00DD6139" w:rsidRPr="00DD6139" w:rsidRDefault="00DD6139">
      <w:pPr>
        <w:pStyle w:val="ConsPlusNormal"/>
        <w:spacing w:before="220"/>
        <w:ind w:firstLine="540"/>
        <w:jc w:val="both"/>
        <w:rPr>
          <w:rFonts w:ascii="Times New Roman" w:hAnsi="Times New Roman" w:cs="Times New Roman"/>
          <w:sz w:val="24"/>
          <w:szCs w:val="24"/>
        </w:rPr>
      </w:pPr>
      <w:hyperlink r:id="rId10" w:history="1">
        <w:r w:rsidRPr="00DD6139">
          <w:rPr>
            <w:rFonts w:ascii="Times New Roman" w:hAnsi="Times New Roman" w:cs="Times New Roman"/>
            <w:color w:val="0000FF"/>
            <w:sz w:val="24"/>
            <w:szCs w:val="24"/>
          </w:rPr>
          <w:t>Статья 5.2</w:t>
        </w:r>
      </w:hyperlink>
      <w:r w:rsidRPr="00DD6139">
        <w:rPr>
          <w:rFonts w:ascii="Times New Roman" w:hAnsi="Times New Roman" w:cs="Times New Roman"/>
          <w:sz w:val="24"/>
          <w:szCs w:val="24"/>
        </w:rPr>
        <w:t xml:space="preserve"> Федерального закона N 35-ФЗ "О противодействии терроризму" определяет права и обязанности органов местного самоуправления как участников правоотношений в этой сфере, в том числе полномочия муниципальных образований в предупреждении терроризма, одновременно регламентируя </w:t>
      </w:r>
      <w:proofErr w:type="gramStart"/>
      <w:r w:rsidRPr="00DD6139">
        <w:rPr>
          <w:rFonts w:ascii="Times New Roman" w:hAnsi="Times New Roman" w:cs="Times New Roman"/>
          <w:sz w:val="24"/>
          <w:szCs w:val="24"/>
        </w:rPr>
        <w:t>взаимодействие</w:t>
      </w:r>
      <w:proofErr w:type="gramEnd"/>
      <w:r w:rsidRPr="00DD6139">
        <w:rPr>
          <w:rFonts w:ascii="Times New Roman" w:hAnsi="Times New Roman" w:cs="Times New Roman"/>
          <w:sz w:val="24"/>
          <w:szCs w:val="24"/>
        </w:rPr>
        <w:t xml:space="preserve"> как с федеральными органами исполнительной власти, так и органами исполнительной власти субъекта Российской Федерации. Документы Евросоюза, в частности Европейская декларация прав городов (Страсбург, 30.03.1992) &lt;2&gt;, предусматривают, что граждане имеют право на безопасность, безопасный город, свободный, насколько это возможно, от преступности, правонарушений и насилия. Для этого рекомендована выработка последовательной политики безопасности и борьбы с преступностью на муниципальном уровне. Российским законодательством эта идея воспринята и реализована путем легитимации различных форм непрямого воздействия органов местного самоуправления на террористические угрозы: разработка соответствующих муниципальных программ, информационно-пропагандистские мероприятия против идеологии терроризма.</w:t>
      </w:r>
    </w:p>
    <w:p w:rsidR="00DD6139" w:rsidRPr="00DD6139" w:rsidRDefault="00DD6139">
      <w:pPr>
        <w:pStyle w:val="ConsPlusNormal"/>
        <w:spacing w:before="220"/>
        <w:ind w:firstLine="540"/>
        <w:jc w:val="both"/>
        <w:rPr>
          <w:rFonts w:ascii="Times New Roman" w:hAnsi="Times New Roman" w:cs="Times New Roman"/>
          <w:sz w:val="24"/>
          <w:szCs w:val="24"/>
          <w:lang w:val="en-US"/>
        </w:rPr>
      </w:pPr>
      <w:r w:rsidRPr="00DD6139">
        <w:rPr>
          <w:rFonts w:ascii="Times New Roman" w:hAnsi="Times New Roman" w:cs="Times New Roman"/>
          <w:sz w:val="24"/>
          <w:szCs w:val="24"/>
          <w:lang w:val="en-US"/>
        </w:rPr>
        <w:t>&lt;2&gt; URL: https://normativ.kontur.ru.22053.</w:t>
      </w:r>
    </w:p>
    <w:p w:rsidR="00DD6139" w:rsidRPr="00DD6139" w:rsidRDefault="00DD6139">
      <w:pPr>
        <w:pStyle w:val="ConsPlusNormal"/>
        <w:ind w:firstLine="540"/>
        <w:jc w:val="both"/>
        <w:rPr>
          <w:rFonts w:ascii="Times New Roman" w:hAnsi="Times New Roman" w:cs="Times New Roman"/>
          <w:sz w:val="24"/>
          <w:szCs w:val="24"/>
          <w:lang w:val="en-US"/>
        </w:rPr>
      </w:pPr>
    </w:p>
    <w:p w:rsidR="00DD6139" w:rsidRPr="00DD6139" w:rsidRDefault="00DD6139">
      <w:pPr>
        <w:pStyle w:val="ConsPlusNormal"/>
        <w:ind w:firstLine="540"/>
        <w:jc w:val="both"/>
        <w:rPr>
          <w:rFonts w:ascii="Times New Roman" w:hAnsi="Times New Roman" w:cs="Times New Roman"/>
          <w:sz w:val="24"/>
          <w:szCs w:val="24"/>
        </w:rPr>
      </w:pPr>
      <w:r w:rsidRPr="00DD6139">
        <w:rPr>
          <w:rFonts w:ascii="Times New Roman" w:hAnsi="Times New Roman" w:cs="Times New Roman"/>
          <w:sz w:val="24"/>
          <w:szCs w:val="24"/>
        </w:rPr>
        <w:t xml:space="preserve">Выработка муниципальными органами положений и мер противодействия террористическим угрозам, являясь необходимой предпосылкой взаимодействия с другими органами, дала немало примеров характерного, незаимствованного подхода. </w:t>
      </w:r>
      <w:proofErr w:type="gramStart"/>
      <w:r w:rsidRPr="00DD6139">
        <w:rPr>
          <w:rFonts w:ascii="Times New Roman" w:hAnsi="Times New Roman" w:cs="Times New Roman"/>
          <w:sz w:val="24"/>
          <w:szCs w:val="24"/>
        </w:rPr>
        <w:t>Так, в соответствии с Комплексным планом противодействия идеологии терроризма в Российской Федерации на 2013 - 2018 гг. (утвержден 26.04.2013 N Пр-1069) администрация муниципального района "</w:t>
      </w:r>
      <w:proofErr w:type="spellStart"/>
      <w:r w:rsidRPr="00DD6139">
        <w:rPr>
          <w:rFonts w:ascii="Times New Roman" w:hAnsi="Times New Roman" w:cs="Times New Roman"/>
          <w:sz w:val="24"/>
          <w:szCs w:val="24"/>
        </w:rPr>
        <w:t>Тляратинский</w:t>
      </w:r>
      <w:proofErr w:type="spellEnd"/>
      <w:r w:rsidRPr="00DD6139">
        <w:rPr>
          <w:rFonts w:ascii="Times New Roman" w:hAnsi="Times New Roman" w:cs="Times New Roman"/>
          <w:sz w:val="24"/>
          <w:szCs w:val="24"/>
        </w:rPr>
        <w:t xml:space="preserve"> район" Республики Дагестан ставит своими задачами "недопущение импортирования религиозного экстремизма в район" и "проведение мероприятий по недопущению завоза в район радикального исламского экстремизма и ваххабитского течения ислама" &lt;3&gt;.</w:t>
      </w:r>
      <w:proofErr w:type="gramEnd"/>
    </w:p>
    <w:p w:rsidR="00DD6139" w:rsidRPr="00DD6139" w:rsidRDefault="00DD6139">
      <w:pPr>
        <w:pStyle w:val="ConsPlusNormal"/>
        <w:spacing w:before="220"/>
        <w:ind w:firstLine="540"/>
        <w:jc w:val="both"/>
        <w:rPr>
          <w:rFonts w:ascii="Times New Roman" w:hAnsi="Times New Roman" w:cs="Times New Roman"/>
          <w:sz w:val="24"/>
          <w:szCs w:val="24"/>
          <w:lang w:val="en-US"/>
        </w:rPr>
      </w:pPr>
      <w:r w:rsidRPr="00DD6139">
        <w:rPr>
          <w:rFonts w:ascii="Times New Roman" w:hAnsi="Times New Roman" w:cs="Times New Roman"/>
          <w:sz w:val="24"/>
          <w:szCs w:val="24"/>
          <w:lang w:val="en-US"/>
        </w:rPr>
        <w:t>&lt;3&gt; URL: https://</w:t>
      </w:r>
      <w:proofErr w:type="spellStart"/>
      <w:r w:rsidRPr="00DD6139">
        <w:rPr>
          <w:rFonts w:ascii="Times New Roman" w:hAnsi="Times New Roman" w:cs="Times New Roman"/>
          <w:sz w:val="24"/>
          <w:szCs w:val="24"/>
        </w:rPr>
        <w:t>мо</w:t>
      </w:r>
      <w:proofErr w:type="spellEnd"/>
      <w:r w:rsidRPr="00DD6139">
        <w:rPr>
          <w:rFonts w:ascii="Times New Roman" w:hAnsi="Times New Roman" w:cs="Times New Roman"/>
          <w:sz w:val="24"/>
          <w:szCs w:val="24"/>
          <w:lang w:val="en-US"/>
        </w:rPr>
        <w:t>-</w:t>
      </w:r>
      <w:proofErr w:type="spellStart"/>
      <w:r w:rsidRPr="00DD6139">
        <w:rPr>
          <w:rFonts w:ascii="Times New Roman" w:hAnsi="Times New Roman" w:cs="Times New Roman"/>
          <w:sz w:val="24"/>
          <w:szCs w:val="24"/>
        </w:rPr>
        <w:t>тлярата</w:t>
      </w:r>
      <w:proofErr w:type="spellEnd"/>
      <w:r w:rsidRPr="00DD6139">
        <w:rPr>
          <w:rFonts w:ascii="Times New Roman" w:hAnsi="Times New Roman" w:cs="Times New Roman"/>
          <w:sz w:val="24"/>
          <w:szCs w:val="24"/>
          <w:lang w:val="en-US"/>
        </w:rPr>
        <w:t>.</w:t>
      </w:r>
      <w:proofErr w:type="spellStart"/>
      <w:r w:rsidRPr="00DD6139">
        <w:rPr>
          <w:rFonts w:ascii="Times New Roman" w:hAnsi="Times New Roman" w:cs="Times New Roman"/>
          <w:sz w:val="24"/>
          <w:szCs w:val="24"/>
        </w:rPr>
        <w:t>рф</w:t>
      </w:r>
      <w:proofErr w:type="spellEnd"/>
      <w:r w:rsidRPr="00DD6139">
        <w:rPr>
          <w:rFonts w:ascii="Times New Roman" w:hAnsi="Times New Roman" w:cs="Times New Roman"/>
          <w:sz w:val="24"/>
          <w:szCs w:val="24"/>
          <w:lang w:val="en-US"/>
        </w:rPr>
        <w:t>.</w:t>
      </w:r>
    </w:p>
    <w:p w:rsidR="00DD6139" w:rsidRPr="00DD6139" w:rsidRDefault="00DD6139">
      <w:pPr>
        <w:pStyle w:val="ConsPlusNormal"/>
        <w:ind w:firstLine="540"/>
        <w:jc w:val="both"/>
        <w:rPr>
          <w:rFonts w:ascii="Times New Roman" w:hAnsi="Times New Roman" w:cs="Times New Roman"/>
          <w:sz w:val="24"/>
          <w:szCs w:val="24"/>
          <w:lang w:val="en-US"/>
        </w:rPr>
      </w:pPr>
    </w:p>
    <w:p w:rsidR="00DD6139" w:rsidRPr="00DD6139" w:rsidRDefault="00DD6139">
      <w:pPr>
        <w:pStyle w:val="ConsPlusNormal"/>
        <w:ind w:firstLine="540"/>
        <w:jc w:val="both"/>
        <w:rPr>
          <w:rFonts w:ascii="Times New Roman" w:hAnsi="Times New Roman" w:cs="Times New Roman"/>
          <w:sz w:val="24"/>
          <w:szCs w:val="24"/>
        </w:rPr>
      </w:pPr>
      <w:proofErr w:type="gramStart"/>
      <w:r w:rsidRPr="00DD6139">
        <w:rPr>
          <w:rFonts w:ascii="Times New Roman" w:hAnsi="Times New Roman" w:cs="Times New Roman"/>
          <w:sz w:val="24"/>
          <w:szCs w:val="24"/>
        </w:rPr>
        <w:t xml:space="preserve">В муниципальной целевой программе "Комплексные меры по профилактике терроризма и экстремизма в муниципальном образовании </w:t>
      </w:r>
      <w:proofErr w:type="spellStart"/>
      <w:r w:rsidRPr="00DD6139">
        <w:rPr>
          <w:rFonts w:ascii="Times New Roman" w:hAnsi="Times New Roman" w:cs="Times New Roman"/>
          <w:sz w:val="24"/>
          <w:szCs w:val="24"/>
        </w:rPr>
        <w:t>Кипенское</w:t>
      </w:r>
      <w:proofErr w:type="spellEnd"/>
      <w:r w:rsidRPr="00DD6139">
        <w:rPr>
          <w:rFonts w:ascii="Times New Roman" w:hAnsi="Times New Roman" w:cs="Times New Roman"/>
          <w:sz w:val="24"/>
          <w:szCs w:val="24"/>
        </w:rPr>
        <w:t xml:space="preserve"> сельское поселение на 2018 - 2022 гг. (Ленинградская область)" среди проводимых мероприятий выделяются "недопущение наличия свастики и иных элементов экстремистской направленности в </w:t>
      </w:r>
      <w:r w:rsidRPr="00DD6139">
        <w:rPr>
          <w:rFonts w:ascii="Times New Roman" w:hAnsi="Times New Roman" w:cs="Times New Roman"/>
          <w:sz w:val="24"/>
          <w:szCs w:val="24"/>
        </w:rPr>
        <w:lastRenderedPageBreak/>
        <w:t>населенных пунктах поселения" и "уменьшение проявлений экстремизма и негативного отношения к лицам других национальностей и религиозных конфессий" &lt;4&gt;.</w:t>
      </w:r>
      <w:proofErr w:type="gramEnd"/>
    </w:p>
    <w:p w:rsidR="00DD6139" w:rsidRPr="00DD6139" w:rsidRDefault="00DD6139">
      <w:pPr>
        <w:pStyle w:val="ConsPlusNormal"/>
        <w:spacing w:before="220"/>
        <w:ind w:firstLine="540"/>
        <w:jc w:val="both"/>
        <w:rPr>
          <w:rFonts w:ascii="Times New Roman" w:hAnsi="Times New Roman" w:cs="Times New Roman"/>
          <w:sz w:val="24"/>
          <w:szCs w:val="24"/>
          <w:lang w:val="en-US"/>
        </w:rPr>
      </w:pPr>
      <w:r w:rsidRPr="00DD6139">
        <w:rPr>
          <w:rFonts w:ascii="Times New Roman" w:hAnsi="Times New Roman" w:cs="Times New Roman"/>
          <w:sz w:val="24"/>
          <w:szCs w:val="24"/>
          <w:lang w:val="en-US"/>
        </w:rPr>
        <w:t>&lt;4&gt; URL: https://www.</w:t>
      </w:r>
      <w:proofErr w:type="spellStart"/>
      <w:r w:rsidRPr="00DD6139">
        <w:rPr>
          <w:rFonts w:ascii="Times New Roman" w:hAnsi="Times New Roman" w:cs="Times New Roman"/>
          <w:sz w:val="24"/>
          <w:szCs w:val="24"/>
        </w:rPr>
        <w:t>кипенское</w:t>
      </w:r>
      <w:proofErr w:type="spellEnd"/>
      <w:r w:rsidRPr="00DD6139">
        <w:rPr>
          <w:rFonts w:ascii="Times New Roman" w:hAnsi="Times New Roman" w:cs="Times New Roman"/>
          <w:sz w:val="24"/>
          <w:szCs w:val="24"/>
          <w:lang w:val="en-US"/>
        </w:rPr>
        <w:t>.</w:t>
      </w:r>
      <w:proofErr w:type="spellStart"/>
      <w:r w:rsidRPr="00DD6139">
        <w:rPr>
          <w:rFonts w:ascii="Times New Roman" w:hAnsi="Times New Roman" w:cs="Times New Roman"/>
          <w:sz w:val="24"/>
          <w:szCs w:val="24"/>
        </w:rPr>
        <w:t>рф</w:t>
      </w:r>
      <w:proofErr w:type="spellEnd"/>
      <w:r w:rsidRPr="00DD6139">
        <w:rPr>
          <w:rFonts w:ascii="Times New Roman" w:hAnsi="Times New Roman" w:cs="Times New Roman"/>
          <w:sz w:val="24"/>
          <w:szCs w:val="24"/>
          <w:lang w:val="en-US"/>
        </w:rPr>
        <w:t>.</w:t>
      </w:r>
    </w:p>
    <w:p w:rsidR="00DD6139" w:rsidRPr="00DD6139" w:rsidRDefault="00DD6139">
      <w:pPr>
        <w:pStyle w:val="ConsPlusNormal"/>
        <w:ind w:firstLine="540"/>
        <w:jc w:val="both"/>
        <w:rPr>
          <w:rFonts w:ascii="Times New Roman" w:hAnsi="Times New Roman" w:cs="Times New Roman"/>
          <w:sz w:val="24"/>
          <w:szCs w:val="24"/>
          <w:lang w:val="en-US"/>
        </w:rPr>
      </w:pPr>
    </w:p>
    <w:p w:rsidR="00DD6139" w:rsidRPr="00DD6139" w:rsidRDefault="00DD6139">
      <w:pPr>
        <w:pStyle w:val="ConsPlusNormal"/>
        <w:ind w:firstLine="540"/>
        <w:jc w:val="both"/>
        <w:rPr>
          <w:rFonts w:ascii="Times New Roman" w:hAnsi="Times New Roman" w:cs="Times New Roman"/>
          <w:sz w:val="24"/>
          <w:szCs w:val="24"/>
        </w:rPr>
      </w:pPr>
      <w:r w:rsidRPr="00DD6139">
        <w:rPr>
          <w:rFonts w:ascii="Times New Roman" w:hAnsi="Times New Roman" w:cs="Times New Roman"/>
          <w:sz w:val="24"/>
          <w:szCs w:val="24"/>
        </w:rPr>
        <w:t xml:space="preserve">Администрация </w:t>
      </w:r>
      <w:proofErr w:type="spellStart"/>
      <w:r w:rsidRPr="00DD6139">
        <w:rPr>
          <w:rFonts w:ascii="Times New Roman" w:hAnsi="Times New Roman" w:cs="Times New Roman"/>
          <w:sz w:val="24"/>
          <w:szCs w:val="24"/>
        </w:rPr>
        <w:t>Нагайбакского</w:t>
      </w:r>
      <w:proofErr w:type="spellEnd"/>
      <w:r w:rsidRPr="00DD6139">
        <w:rPr>
          <w:rFonts w:ascii="Times New Roman" w:hAnsi="Times New Roman" w:cs="Times New Roman"/>
          <w:sz w:val="24"/>
          <w:szCs w:val="24"/>
        </w:rPr>
        <w:t xml:space="preserve"> муниципального района Челябинской области в целях реализации муниципальной программы по профилактике терроризма осуществляет "проведение системных мероприятий по противодействию терроризму на основе прогноза развития оперативной обстановки" &lt;5&gt;.</w:t>
      </w:r>
    </w:p>
    <w:p w:rsidR="00DD6139" w:rsidRPr="00DD6139" w:rsidRDefault="00DD6139">
      <w:pPr>
        <w:pStyle w:val="ConsPlusNormal"/>
        <w:spacing w:before="220"/>
        <w:ind w:firstLine="540"/>
        <w:jc w:val="both"/>
        <w:rPr>
          <w:rFonts w:ascii="Times New Roman" w:hAnsi="Times New Roman" w:cs="Times New Roman"/>
          <w:sz w:val="24"/>
          <w:szCs w:val="24"/>
        </w:rPr>
      </w:pPr>
      <w:r w:rsidRPr="00DD6139">
        <w:rPr>
          <w:rFonts w:ascii="Times New Roman" w:hAnsi="Times New Roman" w:cs="Times New Roman"/>
          <w:sz w:val="24"/>
          <w:szCs w:val="24"/>
        </w:rPr>
        <w:t>&lt;5&gt; URL: https://nagaybak74.ru.</w:t>
      </w:r>
    </w:p>
    <w:p w:rsidR="00DD6139" w:rsidRPr="00DD6139" w:rsidRDefault="00DD6139">
      <w:pPr>
        <w:pStyle w:val="ConsPlusNormal"/>
        <w:ind w:firstLine="540"/>
        <w:jc w:val="both"/>
        <w:rPr>
          <w:rFonts w:ascii="Times New Roman" w:hAnsi="Times New Roman" w:cs="Times New Roman"/>
          <w:sz w:val="24"/>
          <w:szCs w:val="24"/>
        </w:rPr>
      </w:pPr>
    </w:p>
    <w:p w:rsidR="00DD6139" w:rsidRPr="00DD6139" w:rsidRDefault="00DD6139">
      <w:pPr>
        <w:pStyle w:val="ConsPlusNormal"/>
        <w:ind w:firstLine="540"/>
        <w:jc w:val="both"/>
        <w:rPr>
          <w:rFonts w:ascii="Times New Roman" w:hAnsi="Times New Roman" w:cs="Times New Roman"/>
          <w:sz w:val="24"/>
          <w:szCs w:val="24"/>
        </w:rPr>
      </w:pPr>
      <w:r w:rsidRPr="00DD6139">
        <w:rPr>
          <w:rFonts w:ascii="Times New Roman" w:hAnsi="Times New Roman" w:cs="Times New Roman"/>
          <w:sz w:val="24"/>
          <w:szCs w:val="24"/>
        </w:rPr>
        <w:t>Реализуемая в городском округе Нальчик (Кабардино-Балкарская Республика) муниципальная программа "Профилактика терроризма и экстремизма на 2017 - 2021 гг." предполагает "совершенствование системы управления в этой области", а также "работы по воспитанию патриотизма и исторической гражданственности, предотвращению ксенофобии среди учащихся и молодежи" &lt;6&gt;.</w:t>
      </w:r>
    </w:p>
    <w:p w:rsidR="00DD6139" w:rsidRPr="00DD6139" w:rsidRDefault="00DD6139">
      <w:pPr>
        <w:pStyle w:val="ConsPlusNormal"/>
        <w:spacing w:before="220"/>
        <w:ind w:firstLine="540"/>
        <w:jc w:val="both"/>
        <w:rPr>
          <w:rFonts w:ascii="Times New Roman" w:hAnsi="Times New Roman" w:cs="Times New Roman"/>
          <w:sz w:val="24"/>
          <w:szCs w:val="24"/>
          <w:lang w:val="en-US"/>
        </w:rPr>
      </w:pPr>
      <w:r w:rsidRPr="00DD6139">
        <w:rPr>
          <w:rFonts w:ascii="Times New Roman" w:hAnsi="Times New Roman" w:cs="Times New Roman"/>
          <w:sz w:val="24"/>
          <w:szCs w:val="24"/>
          <w:lang w:val="en-US"/>
        </w:rPr>
        <w:t>&lt;6&gt; URL: https://docs.cntd.ru/document/446528668.</w:t>
      </w:r>
    </w:p>
    <w:p w:rsidR="00DD6139" w:rsidRPr="00DD6139" w:rsidRDefault="00DD6139">
      <w:pPr>
        <w:pStyle w:val="ConsPlusNormal"/>
        <w:ind w:firstLine="540"/>
        <w:jc w:val="both"/>
        <w:rPr>
          <w:rFonts w:ascii="Times New Roman" w:hAnsi="Times New Roman" w:cs="Times New Roman"/>
          <w:sz w:val="24"/>
          <w:szCs w:val="24"/>
          <w:lang w:val="en-US"/>
        </w:rPr>
      </w:pPr>
    </w:p>
    <w:p w:rsidR="00DD6139" w:rsidRPr="00DD6139" w:rsidRDefault="00DD6139">
      <w:pPr>
        <w:pStyle w:val="ConsPlusNormal"/>
        <w:ind w:firstLine="540"/>
        <w:jc w:val="both"/>
        <w:rPr>
          <w:rFonts w:ascii="Times New Roman" w:hAnsi="Times New Roman" w:cs="Times New Roman"/>
          <w:sz w:val="24"/>
          <w:szCs w:val="24"/>
        </w:rPr>
      </w:pPr>
      <w:r w:rsidRPr="00DD6139">
        <w:rPr>
          <w:rFonts w:ascii="Times New Roman" w:hAnsi="Times New Roman" w:cs="Times New Roman"/>
          <w:sz w:val="24"/>
          <w:szCs w:val="24"/>
        </w:rPr>
        <w:t xml:space="preserve">Следует отметить, что во всех ответах на актуальный вопрос, что объединяет программы противодействия террористическим угрозам, принятые каждым муниципальным образованием в России, с необходимостью присутствует такой фундаментальный аспект, как публичность планируемых и осуществляемых мероприятий в этой сфере. </w:t>
      </w:r>
      <w:proofErr w:type="gramStart"/>
      <w:r w:rsidRPr="00DD6139">
        <w:rPr>
          <w:rFonts w:ascii="Times New Roman" w:hAnsi="Times New Roman" w:cs="Times New Roman"/>
          <w:sz w:val="24"/>
          <w:szCs w:val="24"/>
        </w:rPr>
        <w:t xml:space="preserve">Таким образом, система правовых, идеологических, воспитательных мер превентивного, </w:t>
      </w:r>
      <w:proofErr w:type="spellStart"/>
      <w:r w:rsidRPr="00DD6139">
        <w:rPr>
          <w:rFonts w:ascii="Times New Roman" w:hAnsi="Times New Roman" w:cs="Times New Roman"/>
          <w:sz w:val="24"/>
          <w:szCs w:val="24"/>
        </w:rPr>
        <w:t>пресекательного</w:t>
      </w:r>
      <w:proofErr w:type="spellEnd"/>
      <w:r w:rsidRPr="00DD6139">
        <w:rPr>
          <w:rFonts w:ascii="Times New Roman" w:hAnsi="Times New Roman" w:cs="Times New Roman"/>
          <w:sz w:val="24"/>
          <w:szCs w:val="24"/>
        </w:rPr>
        <w:t xml:space="preserve"> характера для того, чтобы стать всеобщими правилами действия, должна получить признание со стороны всех субъектов, к которым обращена, и, как подчеркивал С.С. Алексеев, такие принципы должны получить реальное, не общеполитическое, а непосредственно юридическое значение &lt;7&gt;. Для того чтобы стать универсальными </w:t>
      </w:r>
      <w:proofErr w:type="spellStart"/>
      <w:r w:rsidRPr="00DD6139">
        <w:rPr>
          <w:rFonts w:ascii="Times New Roman" w:hAnsi="Times New Roman" w:cs="Times New Roman"/>
          <w:sz w:val="24"/>
          <w:szCs w:val="24"/>
        </w:rPr>
        <w:t>регулятивами</w:t>
      </w:r>
      <w:proofErr w:type="spellEnd"/>
      <w:r w:rsidRPr="00DD6139">
        <w:rPr>
          <w:rFonts w:ascii="Times New Roman" w:hAnsi="Times New Roman" w:cs="Times New Roman"/>
          <w:sz w:val="24"/>
          <w:szCs w:val="24"/>
        </w:rPr>
        <w:t xml:space="preserve"> социального действия в местном сообществе, требуется, чтобы проводимые в</w:t>
      </w:r>
      <w:proofErr w:type="gramEnd"/>
      <w:r w:rsidRPr="00DD6139">
        <w:rPr>
          <w:rFonts w:ascii="Times New Roman" w:hAnsi="Times New Roman" w:cs="Times New Roman"/>
          <w:sz w:val="24"/>
          <w:szCs w:val="24"/>
        </w:rPr>
        <w:t xml:space="preserve"> этой сфере органами местного самоуправления мероприятия порождали разумно ожидаемые последствия.</w:t>
      </w:r>
    </w:p>
    <w:p w:rsidR="00DD6139" w:rsidRPr="00DD6139" w:rsidRDefault="00DD6139">
      <w:pPr>
        <w:pStyle w:val="ConsPlusNormal"/>
        <w:spacing w:before="220"/>
        <w:ind w:firstLine="540"/>
        <w:jc w:val="both"/>
        <w:rPr>
          <w:rFonts w:ascii="Times New Roman" w:hAnsi="Times New Roman" w:cs="Times New Roman"/>
          <w:sz w:val="24"/>
          <w:szCs w:val="24"/>
        </w:rPr>
      </w:pPr>
      <w:r w:rsidRPr="00DD6139">
        <w:rPr>
          <w:rFonts w:ascii="Times New Roman" w:hAnsi="Times New Roman" w:cs="Times New Roman"/>
          <w:sz w:val="24"/>
          <w:szCs w:val="24"/>
        </w:rPr>
        <w:t>&lt;7&gt; Алексеев С.С. Право. Опыт комплексного исследования. М., 1999. С. 618.</w:t>
      </w:r>
    </w:p>
    <w:p w:rsidR="00DD6139" w:rsidRPr="00DD6139" w:rsidRDefault="00DD6139">
      <w:pPr>
        <w:pStyle w:val="ConsPlusNormal"/>
        <w:ind w:firstLine="540"/>
        <w:jc w:val="both"/>
        <w:rPr>
          <w:rFonts w:ascii="Times New Roman" w:hAnsi="Times New Roman" w:cs="Times New Roman"/>
          <w:sz w:val="24"/>
          <w:szCs w:val="24"/>
        </w:rPr>
      </w:pPr>
    </w:p>
    <w:p w:rsidR="00DD6139" w:rsidRPr="00DD6139" w:rsidRDefault="00DD6139">
      <w:pPr>
        <w:pStyle w:val="ConsPlusNormal"/>
        <w:ind w:firstLine="540"/>
        <w:jc w:val="both"/>
        <w:rPr>
          <w:rFonts w:ascii="Times New Roman" w:hAnsi="Times New Roman" w:cs="Times New Roman"/>
          <w:sz w:val="24"/>
          <w:szCs w:val="24"/>
        </w:rPr>
      </w:pPr>
      <w:r w:rsidRPr="00DD6139">
        <w:rPr>
          <w:rFonts w:ascii="Times New Roman" w:hAnsi="Times New Roman" w:cs="Times New Roman"/>
          <w:sz w:val="24"/>
          <w:szCs w:val="24"/>
        </w:rPr>
        <w:t xml:space="preserve">Сходность муниципальных программ противодействия терроризму, единство целей и задач государственной и муниципальной власти в этой сфере являются необходимым фактором перевода этой деятельности в содержательное организационно-правовое качество. Вести речь о том, что терроризм утратил свою активность, преждевременно. По данным Национального антитеррористического комитета, только в 2017 г. на стадии приготовления предотвращено 68 преступлений террористической направленности. </w:t>
      </w:r>
      <w:hyperlink r:id="rId11" w:history="1">
        <w:r w:rsidRPr="00DD6139">
          <w:rPr>
            <w:rFonts w:ascii="Times New Roman" w:hAnsi="Times New Roman" w:cs="Times New Roman"/>
            <w:color w:val="0000FF"/>
            <w:sz w:val="24"/>
            <w:szCs w:val="24"/>
          </w:rPr>
          <w:t>Концепция</w:t>
        </w:r>
      </w:hyperlink>
      <w:r w:rsidRPr="00DD6139">
        <w:rPr>
          <w:rFonts w:ascii="Times New Roman" w:hAnsi="Times New Roman" w:cs="Times New Roman"/>
          <w:sz w:val="24"/>
          <w:szCs w:val="24"/>
        </w:rPr>
        <w:t xml:space="preserve"> противодействия терроризму в Российской Федерации, федеральные законы в области обеспечения безопасности личности, общества и государства, другие документы определяют юридические устои. Во взаимосвязи с ними существо муниципальных целевых программ противодействия идеологии терроризма, по нашему мнению, состоит в определении, какой порядок является нормальным или нетерпимым на территории муниципального образования, а также в чем состоит интерес местного сообщества, общественная безопасность.</w:t>
      </w:r>
    </w:p>
    <w:p w:rsidR="00DD6139" w:rsidRPr="00DD6139" w:rsidRDefault="00DD6139">
      <w:pPr>
        <w:pStyle w:val="ConsPlusNormal"/>
        <w:spacing w:before="220"/>
        <w:ind w:firstLine="540"/>
        <w:jc w:val="both"/>
        <w:rPr>
          <w:rFonts w:ascii="Times New Roman" w:hAnsi="Times New Roman" w:cs="Times New Roman"/>
          <w:sz w:val="24"/>
          <w:szCs w:val="24"/>
        </w:rPr>
      </w:pPr>
      <w:r w:rsidRPr="00DD6139">
        <w:rPr>
          <w:rFonts w:ascii="Times New Roman" w:hAnsi="Times New Roman" w:cs="Times New Roman"/>
          <w:sz w:val="24"/>
          <w:szCs w:val="24"/>
        </w:rPr>
        <w:t xml:space="preserve">Общий взгляд на предназначение органов местного самоуправления в области противодействия террористическим угрозам требует осмысления того фактора, что местное сообщество есть субъект муниципальной демократии и правомочен устанавливать, основываясь на правовом рационализме, общие по своему содержанию </w:t>
      </w:r>
      <w:r w:rsidRPr="00DD6139">
        <w:rPr>
          <w:rFonts w:ascii="Times New Roman" w:hAnsi="Times New Roman" w:cs="Times New Roman"/>
          <w:sz w:val="24"/>
          <w:szCs w:val="24"/>
        </w:rPr>
        <w:lastRenderedPageBreak/>
        <w:t>принципы существования поселенческих общностей, из которых вытекает содержание издаваемых муниципальным органом норм.</w:t>
      </w:r>
    </w:p>
    <w:p w:rsidR="00DD6139" w:rsidRPr="00DD6139" w:rsidRDefault="00DD6139">
      <w:pPr>
        <w:pStyle w:val="ConsPlusNormal"/>
        <w:ind w:firstLine="540"/>
        <w:jc w:val="both"/>
        <w:rPr>
          <w:rFonts w:ascii="Times New Roman" w:hAnsi="Times New Roman" w:cs="Times New Roman"/>
          <w:sz w:val="24"/>
          <w:szCs w:val="24"/>
        </w:rPr>
      </w:pPr>
    </w:p>
    <w:p w:rsidR="00DD6139" w:rsidRPr="00DD6139" w:rsidRDefault="00DD6139">
      <w:pPr>
        <w:pStyle w:val="ConsPlusNormal"/>
        <w:jc w:val="center"/>
        <w:rPr>
          <w:rFonts w:ascii="Times New Roman" w:hAnsi="Times New Roman" w:cs="Times New Roman"/>
          <w:sz w:val="24"/>
          <w:szCs w:val="24"/>
        </w:rPr>
      </w:pPr>
      <w:r w:rsidRPr="00DD6139">
        <w:rPr>
          <w:rFonts w:ascii="Times New Roman" w:hAnsi="Times New Roman" w:cs="Times New Roman"/>
          <w:sz w:val="24"/>
          <w:szCs w:val="24"/>
        </w:rPr>
        <w:t>Литература</w:t>
      </w:r>
    </w:p>
    <w:p w:rsidR="00DD6139" w:rsidRPr="00DD6139" w:rsidRDefault="00DD6139">
      <w:pPr>
        <w:pStyle w:val="ConsPlusNormal"/>
        <w:ind w:firstLine="540"/>
        <w:jc w:val="both"/>
        <w:rPr>
          <w:rFonts w:ascii="Times New Roman" w:hAnsi="Times New Roman" w:cs="Times New Roman"/>
          <w:sz w:val="24"/>
          <w:szCs w:val="24"/>
        </w:rPr>
      </w:pPr>
    </w:p>
    <w:p w:rsidR="00DD6139" w:rsidRPr="00DD6139" w:rsidRDefault="00DD6139">
      <w:pPr>
        <w:pStyle w:val="ConsPlusNormal"/>
        <w:ind w:firstLine="540"/>
        <w:jc w:val="both"/>
        <w:rPr>
          <w:rFonts w:ascii="Times New Roman" w:hAnsi="Times New Roman" w:cs="Times New Roman"/>
          <w:sz w:val="24"/>
          <w:szCs w:val="24"/>
        </w:rPr>
      </w:pPr>
      <w:r w:rsidRPr="00DD6139">
        <w:rPr>
          <w:rFonts w:ascii="Times New Roman" w:hAnsi="Times New Roman" w:cs="Times New Roman"/>
          <w:sz w:val="24"/>
          <w:szCs w:val="24"/>
        </w:rPr>
        <w:t>1. Алексеев С.С. Право. Опыт комплексного исследования / С.С. Алексеев. М.: Статут, 1999. 712 с.</w:t>
      </w:r>
    </w:p>
    <w:p w:rsidR="00DD6139" w:rsidRDefault="00DD6139">
      <w:pPr>
        <w:pStyle w:val="ConsPlusNormal"/>
        <w:spacing w:before="220"/>
        <w:ind w:firstLine="540"/>
        <w:jc w:val="both"/>
        <w:rPr>
          <w:rFonts w:ascii="Times New Roman" w:hAnsi="Times New Roman" w:cs="Times New Roman"/>
          <w:sz w:val="24"/>
          <w:szCs w:val="24"/>
        </w:rPr>
      </w:pPr>
      <w:r w:rsidRPr="00DD6139">
        <w:rPr>
          <w:rFonts w:ascii="Times New Roman" w:hAnsi="Times New Roman" w:cs="Times New Roman"/>
          <w:sz w:val="24"/>
          <w:szCs w:val="24"/>
        </w:rPr>
        <w:t xml:space="preserve">2. Бондарь Н.С. Местное самоуправление и конституционное правосудие. </w:t>
      </w:r>
      <w:proofErr w:type="spellStart"/>
      <w:r w:rsidRPr="00DD6139">
        <w:rPr>
          <w:rFonts w:ascii="Times New Roman" w:hAnsi="Times New Roman" w:cs="Times New Roman"/>
          <w:sz w:val="24"/>
          <w:szCs w:val="24"/>
        </w:rPr>
        <w:t>Конституционализация</w:t>
      </w:r>
      <w:proofErr w:type="spellEnd"/>
      <w:r w:rsidRPr="00DD6139">
        <w:rPr>
          <w:rFonts w:ascii="Times New Roman" w:hAnsi="Times New Roman" w:cs="Times New Roman"/>
          <w:sz w:val="24"/>
          <w:szCs w:val="24"/>
        </w:rPr>
        <w:t xml:space="preserve"> муниципальной демократии в России / Н.С. Бондарь. М.: Норма, 2008. 591 с.</w:t>
      </w:r>
    </w:p>
    <w:p w:rsidR="006949B8" w:rsidRDefault="006949B8">
      <w:pPr>
        <w:pStyle w:val="ConsPlusNormal"/>
        <w:spacing w:before="220"/>
        <w:ind w:firstLine="540"/>
        <w:jc w:val="both"/>
        <w:rPr>
          <w:rFonts w:ascii="Times New Roman" w:hAnsi="Times New Roman" w:cs="Times New Roman"/>
          <w:sz w:val="24"/>
          <w:szCs w:val="24"/>
        </w:rPr>
      </w:pPr>
    </w:p>
    <w:p w:rsidR="006949B8" w:rsidRPr="00DD6139" w:rsidRDefault="006949B8">
      <w:pPr>
        <w:pStyle w:val="ConsPlusNormal"/>
        <w:spacing w:before="220"/>
        <w:ind w:firstLine="540"/>
        <w:jc w:val="both"/>
        <w:rPr>
          <w:rFonts w:ascii="Times New Roman" w:hAnsi="Times New Roman" w:cs="Times New Roman"/>
          <w:sz w:val="24"/>
          <w:szCs w:val="24"/>
        </w:rPr>
      </w:pPr>
      <w:bookmarkStart w:id="0" w:name="_GoBack"/>
      <w:bookmarkEnd w:id="0"/>
    </w:p>
    <w:p w:rsidR="006949B8" w:rsidRPr="00DD6139" w:rsidRDefault="006949B8">
      <w:pPr>
        <w:pStyle w:val="ConsPlusNormal"/>
        <w:pBdr>
          <w:top w:val="single" w:sz="6" w:space="0" w:color="auto"/>
        </w:pBdr>
        <w:spacing w:before="100" w:after="100"/>
        <w:jc w:val="both"/>
        <w:rPr>
          <w:rFonts w:ascii="Times New Roman" w:hAnsi="Times New Roman" w:cs="Times New Roman"/>
          <w:sz w:val="24"/>
          <w:szCs w:val="24"/>
        </w:rPr>
      </w:pPr>
    </w:p>
    <w:sectPr w:rsidR="006949B8" w:rsidRPr="00DD6139" w:rsidSect="006B1B6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3"/>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6139"/>
    <w:rsid w:val="006949B8"/>
    <w:rsid w:val="00AA5A63"/>
    <w:rsid w:val="00DD61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D613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DD613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DD6139"/>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D613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DD613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DD6139"/>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E952837B239BDAB524E27A82E0F2AAEC298F88A6D5901D52B27D7B71F07D9C2DFEFB7A13CDBC01C98C300A8FC33572E08CA0D005ANFH"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BE952837B239BDAB524E27A82E0F2AAEC298F88A6D5901D52B27D7B71F07D9C2DFEFB7A13CDBC01C98C300A8FC33572E08CA0D005ANFH"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onsultantplus://offline/ref=BE952837B239BDAB524E27A82E0F2AAEC291FF8B6E5201D52B27D7B71F07D9C2DFEFB7A33FD0944CDB9D59FBBA785A2914D60D07B192E7A054NCH" TargetMode="External"/><Relationship Id="rId11" Type="http://schemas.openxmlformats.org/officeDocument/2006/relationships/hyperlink" Target="consultantplus://offline/ref=BE952837B239BDAB524E27A82E0F2AAEC993F98C60515CDF237EDBB5180886C7D8FEB7A03DCE9448C2940DA85FNEH" TargetMode="External"/><Relationship Id="rId5" Type="http://schemas.openxmlformats.org/officeDocument/2006/relationships/hyperlink" Target="http://www.consultant.ru" TargetMode="External"/><Relationship Id="rId10" Type="http://schemas.openxmlformats.org/officeDocument/2006/relationships/hyperlink" Target="consultantplus://offline/ref=BE952837B239BDAB524E27A82E0F2AAEC298F88A6D5901D52B27D7B71F07D9C2DFEFB7A13CDBC01C98C300A8FC33572E08CA0D005ANFH" TargetMode="External"/><Relationship Id="rId4" Type="http://schemas.openxmlformats.org/officeDocument/2006/relationships/webSettings" Target="webSettings.xml"/><Relationship Id="rId9" Type="http://schemas.openxmlformats.org/officeDocument/2006/relationships/hyperlink" Target="consultantplus://offline/ref=BE952837B239BDAB524E27A82E0F2AAEC298F88A6D5901D52B27D7B71F07D9C2DFEFB7A33FD0944DD59D59FBBA785A2914D60D07B192E7A054NC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1633</Words>
  <Characters>9312</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Настя</dc:creator>
  <cp:lastModifiedBy>Настя</cp:lastModifiedBy>
  <cp:revision>2</cp:revision>
  <dcterms:created xsi:type="dcterms:W3CDTF">2020-05-22T07:13:00Z</dcterms:created>
  <dcterms:modified xsi:type="dcterms:W3CDTF">2020-05-22T07:33:00Z</dcterms:modified>
</cp:coreProperties>
</file>